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CD4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vertAlign w:val="baseline"/>
          <w:lang w:val="en-US" w:eastAsia="zh-CN" w:bidi="ar"/>
        </w:rPr>
        <w:t>金寨徽银村镇银行古碑支行暖通设备采购项目</w:t>
      </w:r>
    </w:p>
    <w:p w14:paraId="63A52A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成交公示</w:t>
      </w:r>
    </w:p>
    <w:p w14:paraId="51DB1770">
      <w:pPr>
        <w:rPr>
          <w:rFonts w:hint="eastAsia"/>
          <w:lang w:val="en-US" w:eastAsia="zh-CN"/>
        </w:rPr>
      </w:pPr>
    </w:p>
    <w:tbl>
      <w:tblPr>
        <w:tblStyle w:val="7"/>
        <w:tblW w:w="9375" w:type="dxa"/>
        <w:tblInd w:w="-2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2265"/>
        <w:gridCol w:w="2567"/>
        <w:gridCol w:w="2623"/>
      </w:tblGrid>
      <w:tr w14:paraId="01ED3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920" w:type="dxa"/>
            <w:vAlign w:val="center"/>
          </w:tcPr>
          <w:p w14:paraId="26EAE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7455" w:type="dxa"/>
            <w:gridSpan w:val="3"/>
          </w:tcPr>
          <w:p w14:paraId="13C5B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840" w:firstLineChars="30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金寨徽银村镇银行古碑支行暖通设备采购项目</w:t>
            </w:r>
          </w:p>
        </w:tc>
      </w:tr>
      <w:tr w14:paraId="59BCC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20" w:type="dxa"/>
            <w:vAlign w:val="center"/>
          </w:tcPr>
          <w:p w14:paraId="0FE02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发包人</w:t>
            </w:r>
          </w:p>
        </w:tc>
        <w:tc>
          <w:tcPr>
            <w:tcW w:w="7455" w:type="dxa"/>
            <w:gridSpan w:val="3"/>
            <w:vAlign w:val="center"/>
          </w:tcPr>
          <w:p w14:paraId="05DB91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firstLine="1400" w:firstLineChars="50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金寨徽银村镇银行有限责任公司</w:t>
            </w:r>
          </w:p>
        </w:tc>
      </w:tr>
      <w:tr w14:paraId="335E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920" w:type="dxa"/>
            <w:vAlign w:val="center"/>
          </w:tcPr>
          <w:p w14:paraId="17A91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代理机构</w:t>
            </w:r>
          </w:p>
        </w:tc>
        <w:tc>
          <w:tcPr>
            <w:tcW w:w="7455" w:type="dxa"/>
            <w:gridSpan w:val="3"/>
            <w:vAlign w:val="center"/>
          </w:tcPr>
          <w:p w14:paraId="09DDE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大洲设计咨询集团有限公司</w:t>
            </w:r>
          </w:p>
        </w:tc>
      </w:tr>
      <w:tr w14:paraId="49995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543C5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代理机构地址和联系方式</w:t>
            </w:r>
          </w:p>
        </w:tc>
        <w:tc>
          <w:tcPr>
            <w:tcW w:w="7455" w:type="dxa"/>
            <w:gridSpan w:val="3"/>
            <w:vAlign w:val="center"/>
          </w:tcPr>
          <w:p w14:paraId="39891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金寨亚夏汽车城15a栋107室0564-7288678</w:t>
            </w:r>
          </w:p>
        </w:tc>
      </w:tr>
      <w:tr w14:paraId="1B7C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11D5C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工期</w:t>
            </w:r>
          </w:p>
        </w:tc>
        <w:tc>
          <w:tcPr>
            <w:tcW w:w="2265" w:type="dxa"/>
            <w:vAlign w:val="center"/>
          </w:tcPr>
          <w:p w14:paraId="6D882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同装修施工工期</w:t>
            </w:r>
          </w:p>
        </w:tc>
        <w:tc>
          <w:tcPr>
            <w:tcW w:w="2567" w:type="dxa"/>
            <w:vAlign w:val="center"/>
          </w:tcPr>
          <w:p w14:paraId="06069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发包时间</w:t>
            </w:r>
          </w:p>
        </w:tc>
        <w:tc>
          <w:tcPr>
            <w:tcW w:w="2623" w:type="dxa"/>
            <w:vAlign w:val="center"/>
          </w:tcPr>
          <w:p w14:paraId="3180C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2025年1月16日</w:t>
            </w:r>
          </w:p>
        </w:tc>
      </w:tr>
      <w:tr w14:paraId="3A609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920" w:type="dxa"/>
            <w:vMerge w:val="restart"/>
            <w:vAlign w:val="center"/>
          </w:tcPr>
          <w:p w14:paraId="49D01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成交人</w:t>
            </w:r>
          </w:p>
        </w:tc>
        <w:tc>
          <w:tcPr>
            <w:tcW w:w="2265" w:type="dxa"/>
            <w:vAlign w:val="center"/>
          </w:tcPr>
          <w:p w14:paraId="4E64B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名称</w:t>
            </w:r>
          </w:p>
        </w:tc>
        <w:tc>
          <w:tcPr>
            <w:tcW w:w="5190" w:type="dxa"/>
            <w:gridSpan w:val="2"/>
          </w:tcPr>
          <w:p w14:paraId="7C760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560" w:firstLineChars="200"/>
              <w:jc w:val="both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金寨县兴达电器有限公司</w:t>
            </w:r>
          </w:p>
        </w:tc>
      </w:tr>
      <w:tr w14:paraId="748F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920" w:type="dxa"/>
            <w:vMerge w:val="continue"/>
          </w:tcPr>
          <w:p w14:paraId="54CED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  <w:vAlign w:val="center"/>
          </w:tcPr>
          <w:p w14:paraId="178EE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地址</w:t>
            </w:r>
          </w:p>
        </w:tc>
        <w:tc>
          <w:tcPr>
            <w:tcW w:w="5190" w:type="dxa"/>
            <w:gridSpan w:val="2"/>
          </w:tcPr>
          <w:p w14:paraId="7E028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金寨县梅山镇河滨路金江新城A3-A5商铺</w:t>
            </w:r>
          </w:p>
        </w:tc>
      </w:tr>
      <w:tr w14:paraId="221D9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920" w:type="dxa"/>
            <w:vMerge w:val="continue"/>
          </w:tcPr>
          <w:p w14:paraId="4DA67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 w14:paraId="013C3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280" w:firstLineChars="100"/>
              <w:jc w:val="both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成交价（元）</w:t>
            </w:r>
          </w:p>
        </w:tc>
        <w:tc>
          <w:tcPr>
            <w:tcW w:w="5190" w:type="dxa"/>
            <w:gridSpan w:val="2"/>
          </w:tcPr>
          <w:p w14:paraId="4310B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117900.00元</w:t>
            </w:r>
          </w:p>
        </w:tc>
      </w:tr>
      <w:tr w14:paraId="622E4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1920" w:type="dxa"/>
            <w:vMerge w:val="continue"/>
          </w:tcPr>
          <w:p w14:paraId="16E31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  <w:vAlign w:val="center"/>
          </w:tcPr>
          <w:p w14:paraId="2BFD8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280" w:firstLineChars="100"/>
              <w:jc w:val="both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质保期</w:t>
            </w:r>
          </w:p>
        </w:tc>
        <w:tc>
          <w:tcPr>
            <w:tcW w:w="5190" w:type="dxa"/>
            <w:gridSpan w:val="2"/>
            <w:vAlign w:val="center"/>
          </w:tcPr>
          <w:p w14:paraId="7370F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项目验收合格后整机保修不低于三年，核心配件（含压缩机）质保不低于五年。</w:t>
            </w:r>
          </w:p>
        </w:tc>
      </w:tr>
      <w:tr w14:paraId="7A17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920" w:type="dxa"/>
          </w:tcPr>
          <w:p w14:paraId="7372A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 w14:paraId="6DD55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280" w:firstLineChars="100"/>
              <w:jc w:val="both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公示时间</w:t>
            </w:r>
          </w:p>
        </w:tc>
        <w:tc>
          <w:tcPr>
            <w:tcW w:w="7455" w:type="dxa"/>
            <w:gridSpan w:val="3"/>
          </w:tcPr>
          <w:p w14:paraId="6CCB3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1960" w:firstLineChars="70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 w14:paraId="04EC7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1960" w:firstLineChars="70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2025年1月17日</w:t>
            </w:r>
          </w:p>
        </w:tc>
      </w:tr>
    </w:tbl>
    <w:p w14:paraId="146998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B6341"/>
    <w:rsid w:val="08404F36"/>
    <w:rsid w:val="149476E0"/>
    <w:rsid w:val="14F45EDA"/>
    <w:rsid w:val="220C0AAE"/>
    <w:rsid w:val="22765384"/>
    <w:rsid w:val="316A1A78"/>
    <w:rsid w:val="33BA6AD2"/>
    <w:rsid w:val="3420319D"/>
    <w:rsid w:val="42132798"/>
    <w:rsid w:val="5B232FE3"/>
    <w:rsid w:val="61B50D1E"/>
    <w:rsid w:val="659D3FA3"/>
    <w:rsid w:val="67FA566B"/>
    <w:rsid w:val="6B130F5E"/>
    <w:rsid w:val="73AF26D7"/>
    <w:rsid w:val="7B0F5D55"/>
    <w:rsid w:val="7E52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jc w:val="both"/>
    </w:pPr>
    <w:rPr>
      <w:rFonts w:ascii="宋体" w:hAnsi="Courier New" w:eastAsia="宋体" w:cs="Courier New"/>
      <w:sz w:val="21"/>
      <w:szCs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248</Characters>
  <Lines>0</Lines>
  <Paragraphs>0</Paragraphs>
  <TotalTime>2</TotalTime>
  <ScaleCrop>false</ScaleCrop>
  <LinksUpToDate>false</LinksUpToDate>
  <CharactersWithSpaces>248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2024-12-29T07:48:00Z</dcterms:created>
  <dc:creator>Administrator</dc:creator>
  <cp:lastModifiedBy>daivei江</cp:lastModifiedBy>
  <dcterms:modified xsi:type="dcterms:W3CDTF">2025-01-17T02:49:22Z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eyJoZGlkIjoiOWNhMjc3MWExODgwNjNiMDY4NmZkZTQyMTcyYWNlNGYiLCJ1c2VySWQiOiIyNjA0MDk4NTAifQ==</vt:lpwstr>
  </property>
  <property fmtid="{D5CDD505-2E9C-101B-9397-08002B2CF9AE}" pid="4" name="ICV">
    <vt:lpwstr>39AD70B11C9F4166AA16E166B377AF44_13</vt:lpwstr>
  </property>
</Properties>
</file>